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36" w:rsidRPr="00F747F3" w:rsidRDefault="000A3D36" w:rsidP="00F747F3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F747F3">
        <w:rPr>
          <w:rFonts w:ascii="Times New Roman" w:hAnsi="Times New Roman" w:cs="Times New Roman"/>
          <w:b/>
        </w:rPr>
        <w:t>Основания, условия и порядок обжалования решений и действий</w:t>
      </w:r>
      <w:bookmarkEnd w:id="0"/>
    </w:p>
    <w:p w:rsidR="00F747F3" w:rsidRDefault="000A3D36" w:rsidP="000A3D36">
      <w:pPr>
        <w:jc w:val="both"/>
        <w:rPr>
          <w:rFonts w:ascii="Times New Roman" w:hAnsi="Times New Roman" w:cs="Times New Roman"/>
        </w:rPr>
      </w:pPr>
      <w:r w:rsidRPr="000A3D36">
        <w:rPr>
          <w:rFonts w:ascii="Times New Roman" w:hAnsi="Times New Roman" w:cs="Times New Roman"/>
        </w:rPr>
        <w:t>Решения и действия (бездействие) должностных лиц бюджетного учреждения профессионального образования Ханты – Мансийского автономного округа – Югры «</w:t>
      </w:r>
      <w:proofErr w:type="spellStart"/>
      <w:r w:rsidRPr="000A3D36">
        <w:rPr>
          <w:rFonts w:ascii="Times New Roman" w:hAnsi="Times New Roman" w:cs="Times New Roman"/>
        </w:rPr>
        <w:t>Няганский</w:t>
      </w:r>
      <w:proofErr w:type="spellEnd"/>
      <w:r w:rsidRPr="000A3D36">
        <w:rPr>
          <w:rFonts w:ascii="Times New Roman" w:hAnsi="Times New Roman" w:cs="Times New Roman"/>
        </w:rPr>
        <w:t xml:space="preserve"> технологический</w:t>
      </w:r>
      <w:r w:rsidRPr="000A3D36">
        <w:rPr>
          <w:rFonts w:ascii="Times New Roman" w:hAnsi="Times New Roman" w:cs="Times New Roman"/>
        </w:rPr>
        <w:t xml:space="preserve"> колледж» могут быть обжалованы в порядке, определенном нормами Федерального закона от 02.05.2006 г. № 59-ФЗ «О порядке рассмотрения обращений граждан Российской Федерации». </w:t>
      </w:r>
    </w:p>
    <w:p w:rsidR="00F747F3" w:rsidRPr="00F747F3" w:rsidRDefault="000A3D36" w:rsidP="000A3D36">
      <w:pPr>
        <w:jc w:val="both"/>
        <w:rPr>
          <w:rFonts w:ascii="Times New Roman" w:hAnsi="Times New Roman" w:cs="Times New Roman"/>
          <w:b/>
        </w:rPr>
      </w:pPr>
      <w:r w:rsidRPr="00F747F3">
        <w:rPr>
          <w:rFonts w:ascii="Times New Roman" w:hAnsi="Times New Roman" w:cs="Times New Roman"/>
          <w:b/>
        </w:rPr>
        <w:t xml:space="preserve">Статья 5 Права гражданина при рассмотрении обращения </w:t>
      </w:r>
    </w:p>
    <w:p w:rsidR="00F747F3" w:rsidRDefault="000A3D36" w:rsidP="000A3D36">
      <w:pPr>
        <w:jc w:val="both"/>
        <w:rPr>
          <w:rFonts w:ascii="Times New Roman" w:hAnsi="Times New Roman" w:cs="Times New Roman"/>
        </w:rPr>
      </w:pPr>
      <w:r w:rsidRPr="000A3D36">
        <w:rPr>
          <w:rFonts w:ascii="Times New Roman" w:hAnsi="Times New Roman" w:cs="Times New Roman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0A3D36" w:rsidRPr="000A3D36" w:rsidRDefault="000A3D36" w:rsidP="000A3D36">
      <w:pPr>
        <w:jc w:val="both"/>
        <w:rPr>
          <w:rFonts w:ascii="Times New Roman" w:hAnsi="Times New Roman" w:cs="Times New Roman"/>
        </w:rPr>
      </w:pPr>
      <w:r w:rsidRPr="000A3D36">
        <w:rPr>
          <w:rFonts w:ascii="Times New Roman" w:hAnsi="Times New Roman" w:cs="Times New Roman"/>
        </w:rPr>
        <w:t xml:space="preserve"> 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 </w:t>
      </w:r>
    </w:p>
    <w:p w:rsidR="000A3D36" w:rsidRPr="00F747F3" w:rsidRDefault="000A3D36" w:rsidP="000A3D36">
      <w:pPr>
        <w:jc w:val="both"/>
        <w:rPr>
          <w:rFonts w:ascii="Times New Roman" w:hAnsi="Times New Roman" w:cs="Times New Roman"/>
          <w:b/>
        </w:rPr>
      </w:pPr>
      <w:r w:rsidRPr="00F747F3">
        <w:rPr>
          <w:rFonts w:ascii="Times New Roman" w:hAnsi="Times New Roman" w:cs="Times New Roman"/>
          <w:b/>
        </w:rPr>
        <w:t>Способы правовой защиты граждан:</w:t>
      </w:r>
    </w:p>
    <w:p w:rsidR="000A3D36" w:rsidRPr="000A3D36" w:rsidRDefault="000A3D36" w:rsidP="000A3D36">
      <w:pPr>
        <w:jc w:val="both"/>
        <w:rPr>
          <w:rFonts w:ascii="Times New Roman" w:hAnsi="Times New Roman" w:cs="Times New Roman"/>
        </w:rPr>
      </w:pPr>
      <w:r w:rsidRPr="000A3D36">
        <w:rPr>
          <w:rFonts w:ascii="Times New Roman" w:hAnsi="Times New Roman" w:cs="Times New Roman"/>
        </w:rPr>
        <w:t xml:space="preserve"> - административный, т.е. проверка вышестоящим в порядке подчиненности органом (должностным лицом) законности, обоснованности и целесообразности принятия и исполнения административных актов, нарушивших, по мнению гражданина, его права и свободы; </w:t>
      </w:r>
    </w:p>
    <w:p w:rsidR="000A3D36" w:rsidRPr="000A3D36" w:rsidRDefault="000A3D36" w:rsidP="000A3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A3D36">
        <w:rPr>
          <w:rFonts w:ascii="Times New Roman" w:hAnsi="Times New Roman" w:cs="Times New Roman"/>
        </w:rPr>
        <w:t xml:space="preserve">судебный (рассмотрение и разрешение судами общей юрисдикции при использовании </w:t>
      </w:r>
      <w:proofErr w:type="spellStart"/>
      <w:r w:rsidRPr="000A3D36">
        <w:rPr>
          <w:rFonts w:ascii="Times New Roman" w:hAnsi="Times New Roman" w:cs="Times New Roman"/>
        </w:rPr>
        <w:t>гражданскопроцессуальной</w:t>
      </w:r>
      <w:proofErr w:type="spellEnd"/>
      <w:r w:rsidRPr="000A3D36">
        <w:rPr>
          <w:rFonts w:ascii="Times New Roman" w:hAnsi="Times New Roman" w:cs="Times New Roman"/>
        </w:rPr>
        <w:t xml:space="preserve"> формы жалоб на действия (решения) органов управления, нарушивших права и свободы граждан) </w:t>
      </w:r>
    </w:p>
    <w:p w:rsidR="00E62859" w:rsidRPr="000A3D36" w:rsidRDefault="000A3D36" w:rsidP="000A3D36">
      <w:pPr>
        <w:jc w:val="both"/>
        <w:rPr>
          <w:rFonts w:ascii="Times New Roman" w:hAnsi="Times New Roman" w:cs="Times New Roman"/>
        </w:rPr>
      </w:pPr>
      <w:r w:rsidRPr="000A3D36">
        <w:rPr>
          <w:rFonts w:ascii="Times New Roman" w:hAnsi="Times New Roman" w:cs="Times New Roman"/>
        </w:rPr>
        <w:t>Судебный порядок обжалования регламентирует глава 22 Кодекса административного судопроизводства Российской Федерации.</w:t>
      </w:r>
    </w:p>
    <w:p w:rsidR="000A3D36" w:rsidRPr="000A3D36" w:rsidRDefault="000A3D36" w:rsidP="000A3D36">
      <w:pPr>
        <w:jc w:val="both"/>
        <w:rPr>
          <w:rFonts w:ascii="Times New Roman" w:hAnsi="Times New Roman" w:cs="Times New Roman"/>
        </w:rPr>
      </w:pPr>
    </w:p>
    <w:sectPr w:rsidR="000A3D36" w:rsidRPr="000A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56"/>
    <w:rsid w:val="000A3D36"/>
    <w:rsid w:val="00D86856"/>
    <w:rsid w:val="00E62859"/>
    <w:rsid w:val="00F7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932A3-6655-45BD-897E-E4F9B886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2</cp:revision>
  <dcterms:created xsi:type="dcterms:W3CDTF">2019-12-19T05:32:00Z</dcterms:created>
  <dcterms:modified xsi:type="dcterms:W3CDTF">2019-12-19T05:44:00Z</dcterms:modified>
</cp:coreProperties>
</file>